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Біографічна довідка представника інституту представника ІГС на участь в установчих зборах з формування нового складу Громадської ради при Херсонській облдержадміністрації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Ніколаєв</w:t>
      </w:r>
      <w:r w:rsidDel="00000000" w:rsidR="00000000" w:rsidRPr="00000000">
        <w:rPr>
          <w:b w:val="1"/>
          <w:sz w:val="28"/>
          <w:szCs w:val="28"/>
          <w:rtl w:val="0"/>
        </w:rPr>
        <w:t xml:space="preserve">ої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Ірин</w:t>
      </w:r>
      <w:r w:rsidDel="00000000" w:rsidR="00000000" w:rsidRPr="00000000">
        <w:rPr>
          <w:b w:val="1"/>
          <w:sz w:val="28"/>
          <w:szCs w:val="28"/>
          <w:rtl w:val="0"/>
        </w:rPr>
        <w:t xml:space="preserve">и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Василівн</w:t>
      </w:r>
      <w:r w:rsidDel="00000000" w:rsidR="00000000" w:rsidRPr="00000000">
        <w:rPr>
          <w:b w:val="1"/>
          <w:sz w:val="28"/>
          <w:szCs w:val="28"/>
          <w:rtl w:val="0"/>
        </w:rPr>
        <w:t xml:space="preserve">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5.0" w:type="dxa"/>
        <w:jc w:val="left"/>
        <w:tblInd w:w="-5.0" w:type="dxa"/>
        <w:tblLayout w:type="fixed"/>
        <w:tblLook w:val="0000"/>
      </w:tblPr>
      <w:tblGrid>
        <w:gridCol w:w="2835"/>
        <w:gridCol w:w="7200"/>
        <w:tblGridChange w:id="0">
          <w:tblGrid>
            <w:gridCol w:w="2835"/>
            <w:gridCol w:w="7200"/>
          </w:tblGrid>
        </w:tblGridChange>
      </w:tblGrid>
      <w:tr>
        <w:trPr>
          <w:trHeight w:val="360" w:hRule="atLeast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Працює (посада в ІГС)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Громадська організація «Спілка жінок Херсонщини», Голова Спілки 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Громадянство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6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України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Число, місяць,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рік народження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 липня 1986 року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Місце народження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село Улянівка, Скадовського району, Херсонської області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Освіта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 2008 році закінчила Херсонський національний технічний університет за спеціальністю фінанси, 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Кваліфикація – спеціаліст по фінансам.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2007р. – зайняла 3 місце у Всеукраїнській олімпіаді по фінансам.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2009р. - фіналіст міжнародного конкурсу GTGP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2010р -. учасник міжнародної програми по економічному навчанню</w:t>
            </w:r>
          </w:p>
          <w:p w:rsidR="00000000" w:rsidDel="00000000" w:rsidP="00000000" w:rsidRDefault="00000000" w:rsidRPr="00000000" w14:paraId="00000010">
            <w:pPr>
              <w:spacing w:after="160" w:lineRule="auto"/>
              <w:contextualSpacing w:val="0"/>
              <w:jc w:val="both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 2015р. - неформальна освіта на соціальних платформах та форумах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Науковий ступінь, вчене звання 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Володіння мовами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Вільно володію українською, російською та англійською мовами 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Нагороди, почесні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звання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contextualSpacing w:val="1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Наці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ональний конкурс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«БЛАГОДІЙНА УКРАЇНА – 2017» - переможець регіонального конкурсу  «Благополучна Херсонщина-2017» у номінації «Регіональна благодійність» - 1 місце;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contextualSpacing w:val="1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подяка за успішне Всеукраїнське проведення заходів Програми  «Миротворення в Україні роль жінок»  від президії  «Спілка жінок України» 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Загальний стаж роботи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 років</w:t>
            </w:r>
          </w:p>
        </w:tc>
      </w:tr>
      <w:t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Громадська, у тому числі депутатська діяльність:</w:t>
            </w:r>
            <w:r w:rsidDel="00000000" w:rsidR="00000000" w:rsidRPr="00000000">
              <w:rPr>
                <w:i w:val="1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 лютого 2016р і до теперішнього часу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Громадська організація «Спілка жінок Херсонщини», Голова Спілки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 грудня 2015р.  і до теперішнього часу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Громадська організація «Благополучний град Херсон», засновник, Голова Правління</w:t>
            </w:r>
          </w:p>
        </w:tc>
      </w:tr>
      <w:t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 листопада 2015р. до жовтня 2017р.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Створення суспільно-політичнаої газети «Нова Хата», головний редактор</w:t>
            </w:r>
          </w:p>
        </w:tc>
      </w:tr>
      <w:t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 грудня 2015р.  і до теперішнього часу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Створення соціального сайту для батьків «Карапуз»</w:t>
            </w:r>
          </w:p>
        </w:tc>
      </w:tr>
      <w:tr>
        <w:trPr>
          <w:trHeight w:val="380" w:hRule="atLeast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Трудова діяльність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 2013р. до 2015р.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філія ПАТ «Universal Bank», керіник філії 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 2008р. до 2013р.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АО "Ерсте Банк", аналітик з кредитування, в.о. директора корпоративного центру 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 липня 2005р.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липен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ь 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2007р.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Херсонське відділення ОАО Сведбанк. Спеціаліст по кредитуванню корпоративних клієнтів.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 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липня 2007р.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п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  липен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ь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2008р.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Ф/х «Соценко», Менеджер по продажам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Додаткова інформація: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членство в ІГС,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особисті досягнення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</w:t>
            </w: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листопада 2015 року об’єднала навколо себе громадських активісток міста Херсона та очолила новостворену громадську організацію «Спілка жінок Херсонщини». Основна мета діяльності організації – об'єднання зусиль жінок та їх дій для розбудови в Україні відкритого громадянського суспільства, сприяння дотриманню фундаментальних прав та законних інтересів дітей, у тому числі позбавлених батьківського піклування, розвитку демократичної правової та соціально орієнтованої держави, підвищення ролі та статусу жінок у всіх сферах життєдіяльності суспільства на принципах гендерної рівності й гендерної демократії. Активно сприяє реалізації проектів у галузі розвитку культури, програм соціалізації дітей-сиріт.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Контактна інформація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тел., e-mail, адреса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+380 99-766-64-27,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6">
              <w:r w:rsidDel="00000000" w:rsidR="00000000" w:rsidRPr="00000000">
                <w:rPr>
                  <w:i w:val="0"/>
                  <w:smallCaps w:val="0"/>
                  <w:strike w:val="0"/>
                  <w:sz w:val="24"/>
                  <w:szCs w:val="24"/>
                  <w:highlight w:val="white"/>
                  <w:u w:val="single"/>
                  <w:vertAlign w:val="baseline"/>
                  <w:rtl w:val="0"/>
                </w:rPr>
                <w:t xml:space="preserve">nikolaevairynav@gmail.com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Чорноморська, буд. 34, кв. 67, м.Херсон, Херсонська обл., 73000, Україна </w:t>
            </w:r>
          </w:p>
        </w:tc>
      </w:tr>
      <w:t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Можливий напрямок роботи у Громадській раді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Самореалізація жінок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Надання підтримки  жінкам у визначенні власного потенціалу та відповідального ставлення до свого життя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Створення можливостей для поєднання жінкою сім’ї та громадської і професійної діяльності.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Участь жінок у процесах миротворення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Захист прав дитини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73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Підвищення правової свідомості дітей та дорослих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73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Формування команди освітян та психологів, вмотивованих до  змін та впровадження реформ в системі освіти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73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Реформа системи інтернатних закладів відбувається з урахуванням потреб та інтересів дітей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Самореалізація дітей та молоді  Херсонщини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Створювати умови для творчої та інтелектуальної реалізації та культурного розвитку дітей та молоді Херсонщини.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Формування та розвиток лідерського потенціалу дітей та молоді Херсонщини.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Забезпечення соціалізації та соціальної реабілітації дітей (діти-сироти та діти, позбавлені батьківського піклування, діти з інвалідністю, діти з сімей, які знаходяться в СЖО).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Формування української ідентичності на півдні України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Просування української мови як мови повсякденного спілкування серед населення регіону.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Формування позитивного сприйняття української культури як сучасної та  динамічної.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07" w:right="0" w:hanging="283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sz w:val="24"/>
                <w:szCs w:val="24"/>
                <w:shd w:fill="auto" w:val="clear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Формування цінності збереження зв’язків поколінь.</w:t>
            </w:r>
          </w:p>
        </w:tc>
      </w:tr>
    </w:tbl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both"/>
        <w:rPr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Я не заперечую проти оприлюднення поданої інформації.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both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both"/>
        <w:rPr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18.05.2018р.</w:t>
        <w:tab/>
        <w:t xml:space="preserve">                                                                                         Ніколаєва Ірина Василівна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567" w:top="567" w:left="1417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07" w:hanging="282.99999999999994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●"/>
      <w:lvlJc w:val="left"/>
      <w:pPr>
        <w:ind w:left="5656" w:hanging="282.9999999999991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3"/>
      <w:numFmt w:val="decimal"/>
      <w:lvlText w:val="%1."/>
      <w:lvlJc w:val="left"/>
      <w:pPr>
        <w:ind w:left="707" w:hanging="282.99999999999994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14" w:hanging="283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21" w:hanging="283.0000000000002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8" w:hanging="283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535" w:hanging="283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242" w:hanging="283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49" w:hanging="283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656" w:hanging="282.9999999999991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363" w:hanging="283"/>
      </w:pPr>
      <w:rPr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07" w:hanging="282.99999999999994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●"/>
      <w:lvlJc w:val="left"/>
      <w:pPr>
        <w:ind w:left="5656" w:hanging="282.9999999999991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4"/>
      <w:numFmt w:val="decimal"/>
      <w:lvlText w:val="%1."/>
      <w:lvlJc w:val="left"/>
      <w:pPr>
        <w:ind w:left="707" w:hanging="282.99999999999994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14" w:hanging="283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21" w:hanging="283.0000000000002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8" w:hanging="283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535" w:hanging="283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242" w:hanging="283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49" w:hanging="283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656" w:hanging="282.9999999999991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363" w:hanging="283"/>
      </w:pPr>
      <w:rPr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07" w:hanging="282.99999999999994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●"/>
      <w:lvlJc w:val="left"/>
      <w:pPr>
        <w:ind w:left="5656" w:hanging="282.9999999999991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707" w:hanging="282.99999999999994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14" w:hanging="283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21" w:hanging="283.0000000000002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8" w:hanging="283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535" w:hanging="283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242" w:hanging="283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49" w:hanging="283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656" w:hanging="282.9999999999991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363" w:hanging="283"/>
      </w:pPr>
      <w:rPr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07" w:hanging="282.99999999999994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●"/>
      <w:lvlJc w:val="left"/>
      <w:pPr>
        <w:ind w:left="5656" w:hanging="282.9999999999991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2"/>
      <w:numFmt w:val="decimal"/>
      <w:lvlText w:val="%1."/>
      <w:lvlJc w:val="left"/>
      <w:pPr>
        <w:ind w:left="707" w:hanging="282.99999999999994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14" w:hanging="283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21" w:hanging="283.0000000000002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8" w:hanging="283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535" w:hanging="283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242" w:hanging="283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49" w:hanging="283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656" w:hanging="282.9999999999991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363" w:hanging="283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nikolaevairynav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